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A6" w:rsidRPr="005E00E0" w:rsidRDefault="00E154A6" w:rsidP="00E154A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00E0">
        <w:rPr>
          <w:rFonts w:ascii="Times New Roman" w:hAnsi="Times New Roman"/>
          <w:b/>
          <w:color w:val="833C0B"/>
          <w:sz w:val="28"/>
          <w:szCs w:val="28"/>
        </w:rPr>
        <w:t>ПРИГЛАШЕНИЕ НА СЕМИНАР</w:t>
      </w:r>
    </w:p>
    <w:p w:rsidR="00B07862" w:rsidRPr="00753715" w:rsidRDefault="00B07862" w:rsidP="00B07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«Контроль качества продовольственного сырья, готовой продукции и упаковки. </w:t>
      </w:r>
      <w:r w:rsidRPr="00753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Аналитическое, общелабораторное и вспомогательное оборудование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BUCHI</w:t>
      </w:r>
      <w:r w:rsidR="007618CC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p w:rsidR="00B07862" w:rsidRPr="00753715" w:rsidRDefault="00B07862" w:rsidP="00B07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154A6" w:rsidRPr="0065470F" w:rsidRDefault="00E154A6" w:rsidP="00B07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154A6" w:rsidRPr="00A70E57" w:rsidRDefault="00E154A6" w:rsidP="00E154A6">
      <w:pPr>
        <w:shd w:val="clear" w:color="auto" w:fill="FFFFFF"/>
        <w:rPr>
          <w:rFonts w:ascii="Times New Roman" w:hAnsi="Times New Roman"/>
        </w:rPr>
      </w:pPr>
      <w:r w:rsidRPr="00A70E57">
        <w:rPr>
          <w:rFonts w:ascii="Times New Roman" w:hAnsi="Times New Roman"/>
        </w:rPr>
        <w:t xml:space="preserve">Группа компаний АНАЛИТ </w:t>
      </w:r>
      <w:r w:rsidR="001626AC" w:rsidRPr="00A70E57">
        <w:rPr>
          <w:rFonts w:ascii="Times New Roman" w:hAnsi="Times New Roman"/>
        </w:rPr>
        <w:t>—</w:t>
      </w:r>
      <w:r w:rsidRPr="00A70E57">
        <w:rPr>
          <w:rFonts w:ascii="Times New Roman" w:hAnsi="Times New Roman"/>
        </w:rPr>
        <w:t xml:space="preserve"> </w:t>
      </w:r>
      <w:r w:rsidR="00B07862" w:rsidRPr="00A70E57">
        <w:rPr>
          <w:rFonts w:ascii="Times New Roman" w:hAnsi="Times New Roman"/>
        </w:rPr>
        <w:t>официальный</w:t>
      </w:r>
      <w:r w:rsidRPr="00A70E57">
        <w:rPr>
          <w:rFonts w:ascii="Times New Roman" w:hAnsi="Times New Roman"/>
        </w:rPr>
        <w:t xml:space="preserve"> дистрибьютор </w:t>
      </w:r>
      <w:r w:rsidR="00B07862" w:rsidRPr="00A70E57">
        <w:rPr>
          <w:rFonts w:ascii="Times New Roman" w:hAnsi="Times New Roman"/>
        </w:rPr>
        <w:t xml:space="preserve">компании </w:t>
      </w:r>
      <w:r w:rsidR="00B07862" w:rsidRPr="00A70E57">
        <w:rPr>
          <w:rFonts w:ascii="Times New Roman" w:hAnsi="Times New Roman"/>
          <w:lang w:val="en-US"/>
        </w:rPr>
        <w:t>BUCHI</w:t>
      </w:r>
      <w:r w:rsidRPr="00A70E57">
        <w:rPr>
          <w:rFonts w:ascii="Times New Roman" w:hAnsi="Times New Roman"/>
        </w:rPr>
        <w:t xml:space="preserve"> </w:t>
      </w:r>
      <w:r w:rsidR="001626AC" w:rsidRPr="00A70E57">
        <w:rPr>
          <w:rFonts w:ascii="Times New Roman" w:hAnsi="Times New Roman"/>
        </w:rPr>
        <w:t xml:space="preserve">— </w:t>
      </w:r>
      <w:r w:rsidRPr="00A70E57">
        <w:rPr>
          <w:rFonts w:ascii="Times New Roman" w:hAnsi="Times New Roman"/>
        </w:rPr>
        <w:t xml:space="preserve">приглашает Вас принять участие в семинаре, посвященном </w:t>
      </w:r>
      <w:r w:rsidR="00B07862" w:rsidRPr="00A70E57">
        <w:rPr>
          <w:rFonts w:ascii="Times New Roman" w:hAnsi="Times New Roman"/>
        </w:rPr>
        <w:t xml:space="preserve">использованию оборудования </w:t>
      </w:r>
      <w:r w:rsidR="00B07862" w:rsidRPr="00A70E57">
        <w:rPr>
          <w:rFonts w:ascii="Times New Roman" w:hAnsi="Times New Roman"/>
          <w:lang w:val="en-US"/>
        </w:rPr>
        <w:t>BUCHI</w:t>
      </w:r>
      <w:r w:rsidRPr="00A70E57">
        <w:rPr>
          <w:rFonts w:ascii="Times New Roman" w:hAnsi="Times New Roman"/>
        </w:rPr>
        <w:t xml:space="preserve"> </w:t>
      </w:r>
      <w:r w:rsidR="00D7740C" w:rsidRPr="00A70E57">
        <w:rPr>
          <w:rFonts w:ascii="Times New Roman" w:hAnsi="Times New Roman"/>
        </w:rPr>
        <w:t>для контроля качества продовольственного сырья, готовой продукции и упаковки</w:t>
      </w:r>
      <w:r w:rsidRPr="00A70E57">
        <w:rPr>
          <w:rFonts w:ascii="Times New Roman" w:hAnsi="Times New Roman"/>
        </w:rPr>
        <w:t xml:space="preserve">. </w:t>
      </w:r>
      <w:r w:rsidR="00B07862" w:rsidRPr="00A70E57">
        <w:rPr>
          <w:rFonts w:ascii="Times New Roman" w:hAnsi="Times New Roman"/>
        </w:rPr>
        <w:t>В программе семинара предусмотрены доклады об оборудовании и опыте его применения на всех этапах пищевого производства.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154A6" w:rsidRPr="005E00E0" w:rsidTr="00483561">
        <w:trPr>
          <w:trHeight w:val="89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154A6" w:rsidRPr="005E00E0" w:rsidRDefault="00E154A6" w:rsidP="00483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00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ДАТА: </w:t>
            </w:r>
            <w:r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  <w:t>8 ноября</w:t>
            </w:r>
            <w:r w:rsidRPr="005E00E0"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  <w:t xml:space="preserve"> 2018 г.</w:t>
            </w:r>
          </w:p>
          <w:p w:rsidR="0003195A" w:rsidRDefault="00E154A6" w:rsidP="00483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0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МЕСТО: </w:t>
            </w:r>
            <w:r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Центральный Дом Журналиста, </w:t>
            </w:r>
            <w:r w:rsidR="0003195A">
              <w:rPr>
                <w:rFonts w:ascii="Times New Roman" w:hAnsi="Times New Roman"/>
                <w:sz w:val="24"/>
                <w:szCs w:val="24"/>
                <w:lang w:eastAsia="en-US"/>
              </w:rPr>
              <w:t>Мраморный зал</w:t>
            </w:r>
          </w:p>
          <w:p w:rsidR="00E154A6" w:rsidRPr="005E00E0" w:rsidRDefault="0003195A" w:rsidP="004835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19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E00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  <w:r w:rsidR="00E154A6"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>Никитский бульвар, д. 8 (метро Арбатская)</w:t>
            </w:r>
          </w:p>
        </w:tc>
      </w:tr>
    </w:tbl>
    <w:p w:rsidR="00A70E57" w:rsidRDefault="00A70E57" w:rsidP="00E154A6">
      <w:pPr>
        <w:spacing w:after="0"/>
        <w:ind w:left="180" w:hanging="180"/>
        <w:jc w:val="center"/>
        <w:rPr>
          <w:rFonts w:ascii="Times New Roman" w:hAnsi="Times New Roman"/>
          <w:b/>
          <w:iCs/>
          <w:caps/>
          <w:color w:val="833C0B"/>
          <w:sz w:val="24"/>
          <w:szCs w:val="24"/>
        </w:rPr>
      </w:pPr>
    </w:p>
    <w:p w:rsidR="00E154A6" w:rsidRPr="005E00E0" w:rsidRDefault="00E154A6" w:rsidP="00E154A6">
      <w:pPr>
        <w:spacing w:after="0"/>
        <w:ind w:left="180" w:hanging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5E00E0">
        <w:rPr>
          <w:rFonts w:ascii="Times New Roman" w:hAnsi="Times New Roman"/>
          <w:b/>
          <w:iCs/>
          <w:caps/>
          <w:color w:val="833C0B"/>
          <w:sz w:val="24"/>
          <w:szCs w:val="24"/>
        </w:rPr>
        <w:t>Участие в семинаре – бесплатно</w:t>
      </w:r>
      <w:r w:rsidRPr="005E00E0">
        <w:rPr>
          <w:rFonts w:ascii="Times New Roman" w:hAnsi="Times New Roman"/>
          <w:b/>
          <w:iCs/>
          <w:caps/>
          <w:color w:val="833C0B"/>
          <w:sz w:val="24"/>
          <w:szCs w:val="24"/>
          <w:lang w:val="en-US"/>
        </w:rPr>
        <w:t>e</w:t>
      </w:r>
    </w:p>
    <w:p w:rsidR="00E154A6" w:rsidRPr="005E00E0" w:rsidRDefault="00E154A6" w:rsidP="00E154A6">
      <w:pPr>
        <w:pStyle w:val="af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5E00E0">
        <w:rPr>
          <w:b/>
          <w:i/>
          <w:sz w:val="22"/>
          <w:szCs w:val="22"/>
        </w:rPr>
        <w:t>Справка:</w:t>
      </w:r>
    </w:p>
    <w:p w:rsidR="00E154A6" w:rsidRPr="00A70E57" w:rsidRDefault="00A56F17" w:rsidP="00ED3FBF">
      <w:pPr>
        <w:pStyle w:val="af"/>
        <w:shd w:val="clear" w:color="auto" w:fill="FFFFFF"/>
        <w:spacing w:before="0" w:beforeAutospacing="0" w:after="0" w:afterAutospacing="0"/>
        <w:jc w:val="both"/>
        <w:rPr>
          <w:color w:val="222A35"/>
          <w:sz w:val="22"/>
          <w:szCs w:val="22"/>
        </w:rPr>
      </w:pPr>
      <w:hyperlink r:id="rId6" w:history="1">
        <w:r w:rsidR="00E154A6" w:rsidRPr="00A70E57">
          <w:rPr>
            <w:rStyle w:val="ae"/>
            <w:b/>
            <w:sz w:val="22"/>
            <w:szCs w:val="22"/>
          </w:rPr>
          <w:t>АНАЛИТ</w:t>
        </w:r>
      </w:hyperlink>
      <w:r w:rsidR="00ED3FBF" w:rsidRPr="00A70E57">
        <w:rPr>
          <w:b/>
          <w:color w:val="666666"/>
          <w:sz w:val="22"/>
          <w:szCs w:val="22"/>
        </w:rPr>
        <w:t xml:space="preserve"> </w:t>
      </w:r>
      <w:r w:rsidR="00ED3FBF" w:rsidRPr="00A70E57">
        <w:rPr>
          <w:sz w:val="22"/>
          <w:szCs w:val="22"/>
        </w:rPr>
        <w:t>(Россия)</w:t>
      </w:r>
      <w:r w:rsidR="00ED3FBF" w:rsidRPr="00A70E57">
        <w:rPr>
          <w:b/>
          <w:color w:val="666666"/>
          <w:sz w:val="22"/>
          <w:szCs w:val="22"/>
        </w:rPr>
        <w:t xml:space="preserve"> </w:t>
      </w:r>
      <w:r w:rsidR="00635A21" w:rsidRPr="00A70E57">
        <w:rPr>
          <w:rFonts w:eastAsia="SimSun"/>
          <w:b/>
          <w:color w:val="666666"/>
          <w:sz w:val="22"/>
          <w:szCs w:val="22"/>
        </w:rPr>
        <w:t>—</w:t>
      </w:r>
      <w:r w:rsidR="00E154A6" w:rsidRPr="00A70E57">
        <w:rPr>
          <w:b/>
          <w:color w:val="666666"/>
          <w:sz w:val="22"/>
          <w:szCs w:val="22"/>
        </w:rPr>
        <w:t xml:space="preserve"> </w:t>
      </w:r>
      <w:r w:rsidR="00635A21" w:rsidRPr="00A70E57">
        <w:rPr>
          <w:color w:val="222A35"/>
          <w:sz w:val="22"/>
          <w:szCs w:val="22"/>
        </w:rPr>
        <w:t>один из крупнейших поставщиков аналитическог</w:t>
      </w:r>
      <w:r w:rsidR="00145312">
        <w:rPr>
          <w:color w:val="222A35"/>
          <w:sz w:val="22"/>
          <w:szCs w:val="22"/>
        </w:rPr>
        <w:t>о и испытательного оборудовани</w:t>
      </w:r>
      <w:r w:rsidR="00145312" w:rsidRPr="00145312">
        <w:rPr>
          <w:color w:val="222A35"/>
          <w:sz w:val="22"/>
          <w:szCs w:val="22"/>
        </w:rPr>
        <w:t>я</w:t>
      </w:r>
      <w:r w:rsidR="006E174A" w:rsidRPr="00145312">
        <w:rPr>
          <w:color w:val="222A35"/>
          <w:sz w:val="22"/>
          <w:szCs w:val="22"/>
        </w:rPr>
        <w:t>.</w:t>
      </w:r>
      <w:r w:rsidR="00635A21" w:rsidRPr="00A70E57">
        <w:rPr>
          <w:color w:val="222A35"/>
          <w:sz w:val="22"/>
          <w:szCs w:val="22"/>
        </w:rPr>
        <w:t xml:space="preserve"> </w:t>
      </w:r>
      <w:bookmarkStart w:id="0" w:name="_Hlk510784608"/>
      <w:r w:rsidR="00635A21" w:rsidRPr="00A70E57">
        <w:rPr>
          <w:color w:val="222A35"/>
          <w:sz w:val="22"/>
          <w:szCs w:val="22"/>
        </w:rPr>
        <w:t xml:space="preserve">Представительства и сервис-центры АНАЛИТ расположены в Санкт-Петербурге, Москве, Нижнем Новгороде, Казани и Уфе. Мы </w:t>
      </w:r>
      <w:bookmarkStart w:id="1" w:name="_Hlk510784492"/>
      <w:r w:rsidR="00635A21" w:rsidRPr="00A70E57">
        <w:rPr>
          <w:color w:val="222A35"/>
          <w:sz w:val="22"/>
          <w:szCs w:val="22"/>
        </w:rPr>
        <w:t>предлагаем комплексные решения для оснащения лабораторий, поставляем оборудование, расходные материалы и мебель, а также оказываем методическую, сервисную поддержку и проводим обучение специалистов. АНАЛИТ располагает собственной аккредитованной аналитической лабораторией</w:t>
      </w:r>
      <w:bookmarkEnd w:id="0"/>
      <w:bookmarkEnd w:id="1"/>
      <w:r w:rsidR="00635A21" w:rsidRPr="00A70E57">
        <w:rPr>
          <w:color w:val="222A35"/>
          <w:sz w:val="22"/>
          <w:szCs w:val="22"/>
        </w:rPr>
        <w:t>, что является нашим неоспоримым преимуществом.</w:t>
      </w:r>
    </w:p>
    <w:p w:rsidR="00ED3FBF" w:rsidRPr="00A70E57" w:rsidRDefault="00A56F17" w:rsidP="00ED3FBF">
      <w:pPr>
        <w:pStyle w:val="af"/>
        <w:shd w:val="clear" w:color="auto" w:fill="FFFFFF"/>
        <w:spacing w:before="0" w:beforeAutospacing="0" w:after="0" w:afterAutospacing="0"/>
        <w:rPr>
          <w:color w:val="222A35"/>
          <w:sz w:val="22"/>
          <w:szCs w:val="22"/>
        </w:rPr>
      </w:pPr>
      <w:hyperlink r:id="rId7" w:history="1">
        <w:r w:rsidR="00ED3FBF" w:rsidRPr="00A70E57">
          <w:rPr>
            <w:rStyle w:val="ae"/>
            <w:sz w:val="22"/>
            <w:szCs w:val="22"/>
          </w:rPr>
          <w:t>BUCHI</w:t>
        </w:r>
      </w:hyperlink>
      <w:r w:rsidR="00ED3FBF" w:rsidRPr="00A70E57">
        <w:rPr>
          <w:color w:val="222A35"/>
          <w:sz w:val="22"/>
          <w:szCs w:val="22"/>
        </w:rPr>
        <w:t xml:space="preserve"> (Швейцария) — производитель оборудования для лабораторного/промышленного/параллельного упаривания, распылительной сушки, лиофильной сушки и инкапсуляции, определения точки </w:t>
      </w:r>
      <w:r w:rsidR="00ED3FBF" w:rsidRPr="007618CC">
        <w:rPr>
          <w:color w:val="222A35"/>
          <w:sz w:val="22"/>
          <w:szCs w:val="22"/>
        </w:rPr>
        <w:t>плавления</w:t>
      </w:r>
      <w:r w:rsidR="006E174A" w:rsidRPr="007618CC">
        <w:rPr>
          <w:color w:val="222A35"/>
          <w:sz w:val="22"/>
          <w:szCs w:val="22"/>
        </w:rPr>
        <w:t xml:space="preserve"> и кипения</w:t>
      </w:r>
      <w:r w:rsidR="00ED3FBF" w:rsidRPr="007618CC">
        <w:rPr>
          <w:color w:val="222A35"/>
          <w:sz w:val="22"/>
          <w:szCs w:val="22"/>
        </w:rPr>
        <w:t xml:space="preserve">, </w:t>
      </w:r>
      <w:proofErr w:type="spellStart"/>
      <w:r w:rsidR="00ED3FBF" w:rsidRPr="007618CC">
        <w:rPr>
          <w:color w:val="222A35"/>
          <w:sz w:val="22"/>
          <w:szCs w:val="22"/>
        </w:rPr>
        <w:t>препаративной</w:t>
      </w:r>
      <w:proofErr w:type="spellEnd"/>
      <w:r w:rsidR="00ED3FBF" w:rsidRPr="007618CC">
        <w:rPr>
          <w:color w:val="222A35"/>
          <w:sz w:val="22"/>
          <w:szCs w:val="22"/>
        </w:rPr>
        <w:t xml:space="preserve"> хроматографии, определения белка по методу </w:t>
      </w:r>
      <w:proofErr w:type="spellStart"/>
      <w:r w:rsidR="00ED3FBF" w:rsidRPr="007618CC">
        <w:rPr>
          <w:color w:val="222A35"/>
          <w:sz w:val="22"/>
          <w:szCs w:val="22"/>
        </w:rPr>
        <w:t>Кьельдаля</w:t>
      </w:r>
      <w:proofErr w:type="spellEnd"/>
      <w:r w:rsidR="00ED3FBF" w:rsidRPr="007618CC">
        <w:rPr>
          <w:color w:val="222A35"/>
          <w:sz w:val="22"/>
          <w:szCs w:val="22"/>
        </w:rPr>
        <w:t xml:space="preserve"> и жира по методу </w:t>
      </w:r>
      <w:proofErr w:type="spellStart"/>
      <w:r w:rsidR="00ED3FBF" w:rsidRPr="007618CC">
        <w:rPr>
          <w:color w:val="222A35"/>
          <w:sz w:val="22"/>
          <w:szCs w:val="22"/>
        </w:rPr>
        <w:t>Сокслета</w:t>
      </w:r>
      <w:proofErr w:type="spellEnd"/>
      <w:r w:rsidR="00ED3FBF" w:rsidRPr="00A70E57">
        <w:rPr>
          <w:color w:val="222A35"/>
          <w:sz w:val="22"/>
          <w:szCs w:val="22"/>
        </w:rPr>
        <w:t>, БИК-анализаторов.</w:t>
      </w:r>
    </w:p>
    <w:p w:rsidR="00ED3FBF" w:rsidRDefault="00ED3FBF" w:rsidP="00E154A6">
      <w:pPr>
        <w:pStyle w:val="af"/>
        <w:shd w:val="clear" w:color="auto" w:fill="FFFFFF"/>
        <w:spacing w:before="0" w:beforeAutospacing="0" w:after="0" w:afterAutospacing="0"/>
        <w:jc w:val="both"/>
        <w:rPr>
          <w:color w:val="666666"/>
          <w:sz w:val="22"/>
          <w:szCs w:val="22"/>
        </w:rPr>
      </w:pPr>
    </w:p>
    <w:p w:rsidR="00ED3FBF" w:rsidRDefault="00A56F17" w:rsidP="00ED3FBF">
      <w:pPr>
        <w:shd w:val="clear" w:color="auto" w:fill="FFFFFF"/>
        <w:rPr>
          <w:rFonts w:ascii="Times New Roman" w:hAnsi="Times New Roman"/>
          <w:color w:val="833C0B"/>
        </w:rPr>
      </w:pPr>
      <w:bookmarkStart w:id="2" w:name="_GoBack"/>
      <w:r>
        <w:rPr>
          <w:rFonts w:ascii="Times New Roman" w:hAnsi="Times New Roman"/>
          <w:noProof/>
          <w:color w:val="833C0B"/>
        </w:rPr>
        <w:drawing>
          <wp:inline distT="0" distB="0" distL="0" distR="0">
            <wp:extent cx="6645910" cy="17894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глашение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ED3FBF" w:rsidRDefault="00ED3FBF" w:rsidP="00E154A6">
      <w:pPr>
        <w:shd w:val="clear" w:color="auto" w:fill="F2F2F2"/>
        <w:rPr>
          <w:rFonts w:ascii="Times New Roman" w:hAnsi="Times New Roman"/>
          <w:b/>
        </w:rPr>
      </w:pPr>
      <w:r w:rsidRPr="00ED3FBF">
        <w:rPr>
          <w:rFonts w:ascii="Times New Roman" w:hAnsi="Times New Roman"/>
          <w:b/>
        </w:rPr>
        <w:t>► ВОПРОСЫ ПО СЕМИНАРУ И ЗАЯВКИ</w:t>
      </w:r>
    </w:p>
    <w:p w:rsidR="00635A04" w:rsidRDefault="00E154A6" w:rsidP="00E154A6">
      <w:pPr>
        <w:shd w:val="clear" w:color="auto" w:fill="F2F2F2"/>
        <w:rPr>
          <w:rFonts w:ascii="Times New Roman" w:hAnsi="Times New Roman"/>
        </w:rPr>
      </w:pPr>
      <w:r w:rsidRPr="005E00E0">
        <w:rPr>
          <w:rFonts w:ascii="Times New Roman" w:hAnsi="Times New Roman"/>
          <w:b/>
        </w:rPr>
        <w:t xml:space="preserve">в Москве: </w:t>
      </w:r>
      <w:r w:rsidRPr="005E00E0">
        <w:rPr>
          <w:rFonts w:ascii="Times New Roman" w:hAnsi="Times New Roman"/>
        </w:rPr>
        <w:t>(495) 640-76-31</w:t>
      </w:r>
      <w:r w:rsidRPr="005E00E0">
        <w:rPr>
          <w:rFonts w:ascii="Times New Roman" w:hAnsi="Times New Roman"/>
          <w:b/>
        </w:rPr>
        <w:t xml:space="preserve"> | </w:t>
      </w:r>
      <w:r w:rsidR="00A56F17">
        <w:rPr>
          <w:rStyle w:val="ae"/>
          <w:rFonts w:ascii="Times New Roman" w:eastAsia="MS Mincho" w:hAnsi="Times New Roman"/>
          <w:lang w:val="en-US"/>
        </w:rPr>
        <w:fldChar w:fldCharType="begin"/>
      </w:r>
      <w:r w:rsidR="00A56F17" w:rsidRPr="00A56F17">
        <w:rPr>
          <w:rStyle w:val="ae"/>
          <w:rFonts w:ascii="Times New Roman" w:eastAsia="MS Mincho" w:hAnsi="Times New Roman"/>
        </w:rPr>
        <w:instrText xml:space="preserve"> </w:instrText>
      </w:r>
      <w:r w:rsidR="00A56F17">
        <w:rPr>
          <w:rStyle w:val="ae"/>
          <w:rFonts w:ascii="Times New Roman" w:eastAsia="MS Mincho" w:hAnsi="Times New Roman"/>
          <w:lang w:val="en-US"/>
        </w:rPr>
        <w:instrText>HYPERLINK</w:instrText>
      </w:r>
      <w:r w:rsidR="00A56F17" w:rsidRPr="00A56F17">
        <w:rPr>
          <w:rStyle w:val="ae"/>
          <w:rFonts w:ascii="Times New Roman" w:eastAsia="MS Mincho" w:hAnsi="Times New Roman"/>
        </w:rPr>
        <w:instrText xml:space="preserve"> "</w:instrText>
      </w:r>
      <w:r w:rsidR="00A56F17">
        <w:rPr>
          <w:rStyle w:val="ae"/>
          <w:rFonts w:ascii="Times New Roman" w:eastAsia="MS Mincho" w:hAnsi="Times New Roman"/>
          <w:lang w:val="en-US"/>
        </w:rPr>
        <w:instrText>mailto</w:instrText>
      </w:r>
      <w:r w:rsidR="00A56F17" w:rsidRPr="00A56F17">
        <w:rPr>
          <w:rStyle w:val="ae"/>
          <w:rFonts w:ascii="Times New Roman" w:eastAsia="MS Mincho" w:hAnsi="Times New Roman"/>
        </w:rPr>
        <w:instrText>:</w:instrText>
      </w:r>
      <w:r w:rsidR="00A56F17">
        <w:rPr>
          <w:rStyle w:val="ae"/>
          <w:rFonts w:ascii="Times New Roman" w:eastAsia="MS Mincho" w:hAnsi="Times New Roman"/>
          <w:lang w:val="en-US"/>
        </w:rPr>
        <w:instrText>moscow</w:instrText>
      </w:r>
      <w:r w:rsidR="00A56F17" w:rsidRPr="00A56F17">
        <w:rPr>
          <w:rStyle w:val="ae"/>
          <w:rFonts w:ascii="Times New Roman" w:eastAsia="MS Mincho" w:hAnsi="Times New Roman"/>
        </w:rPr>
        <w:instrText>@</w:instrText>
      </w:r>
      <w:r w:rsidR="00A56F17">
        <w:rPr>
          <w:rStyle w:val="ae"/>
          <w:rFonts w:ascii="Times New Roman" w:eastAsia="MS Mincho" w:hAnsi="Times New Roman"/>
          <w:lang w:val="en-US"/>
        </w:rPr>
        <w:instrText>analit</w:instrText>
      </w:r>
      <w:r w:rsidR="00A56F17" w:rsidRPr="00A56F17">
        <w:rPr>
          <w:rStyle w:val="ae"/>
          <w:rFonts w:ascii="Times New Roman" w:eastAsia="MS Mincho" w:hAnsi="Times New Roman"/>
        </w:rPr>
        <w:instrText>-</w:instrText>
      </w:r>
      <w:r w:rsidR="00A56F17">
        <w:rPr>
          <w:rStyle w:val="ae"/>
          <w:rFonts w:ascii="Times New Roman" w:eastAsia="MS Mincho" w:hAnsi="Times New Roman"/>
          <w:lang w:val="en-US"/>
        </w:rPr>
        <w:instrText>spb</w:instrText>
      </w:r>
      <w:r w:rsidR="00A56F17" w:rsidRPr="00A56F17">
        <w:rPr>
          <w:rStyle w:val="ae"/>
          <w:rFonts w:ascii="Times New Roman" w:eastAsia="MS Mincho" w:hAnsi="Times New Roman"/>
        </w:rPr>
        <w:instrText>.</w:instrText>
      </w:r>
      <w:r w:rsidR="00A56F17">
        <w:rPr>
          <w:rStyle w:val="ae"/>
          <w:rFonts w:ascii="Times New Roman" w:eastAsia="MS Mincho" w:hAnsi="Times New Roman"/>
          <w:lang w:val="en-US"/>
        </w:rPr>
        <w:instrText>ru</w:instrText>
      </w:r>
      <w:r w:rsidR="00A56F17" w:rsidRPr="00A56F17">
        <w:rPr>
          <w:rStyle w:val="ae"/>
          <w:rFonts w:ascii="Times New Roman" w:eastAsia="MS Mincho" w:hAnsi="Times New Roman"/>
        </w:rPr>
        <w:instrText xml:space="preserve">" </w:instrText>
      </w:r>
      <w:r w:rsidR="00A56F17">
        <w:rPr>
          <w:rStyle w:val="ae"/>
          <w:rFonts w:ascii="Times New Roman" w:eastAsia="MS Mincho" w:hAnsi="Times New Roman"/>
          <w:lang w:val="en-US"/>
        </w:rPr>
        <w:fldChar w:fldCharType="separate"/>
      </w:r>
      <w:r w:rsidRPr="005E00E0">
        <w:rPr>
          <w:rStyle w:val="ae"/>
          <w:rFonts w:ascii="Times New Roman" w:eastAsia="MS Mincho" w:hAnsi="Times New Roman"/>
          <w:lang w:val="en-US"/>
        </w:rPr>
        <w:t>moscow</w:t>
      </w:r>
      <w:r w:rsidRPr="005E00E0">
        <w:rPr>
          <w:rStyle w:val="ae"/>
          <w:rFonts w:ascii="Times New Roman" w:eastAsia="MS Mincho" w:hAnsi="Times New Roman"/>
        </w:rPr>
        <w:t>@analit-spb.ru</w:t>
      </w:r>
      <w:r w:rsidR="00A56F17">
        <w:rPr>
          <w:rStyle w:val="ae"/>
          <w:rFonts w:ascii="Times New Roman" w:eastAsia="MS Mincho" w:hAnsi="Times New Roman"/>
        </w:rPr>
        <w:fldChar w:fldCharType="end"/>
      </w:r>
      <w:r w:rsidRPr="005E00E0">
        <w:rPr>
          <w:rFonts w:ascii="Times New Roman" w:hAnsi="Times New Roman"/>
          <w:b/>
        </w:rPr>
        <w:t xml:space="preserve"> </w:t>
      </w:r>
      <w:r w:rsidRPr="005E00E0">
        <w:rPr>
          <w:rFonts w:ascii="Times New Roman" w:hAnsi="Times New Roman"/>
        </w:rPr>
        <w:t xml:space="preserve">– Анжела </w:t>
      </w:r>
      <w:proofErr w:type="spellStart"/>
      <w:r w:rsidRPr="005E00E0">
        <w:rPr>
          <w:rFonts w:ascii="Times New Roman" w:hAnsi="Times New Roman"/>
        </w:rPr>
        <w:t>Машковцева</w:t>
      </w:r>
      <w:proofErr w:type="spellEnd"/>
      <w:r>
        <w:rPr>
          <w:rFonts w:ascii="Times New Roman" w:hAnsi="Times New Roman"/>
        </w:rPr>
        <w:t xml:space="preserve">, Дмитрий </w:t>
      </w:r>
      <w:proofErr w:type="spellStart"/>
      <w:r>
        <w:rPr>
          <w:rFonts w:ascii="Times New Roman" w:hAnsi="Times New Roman"/>
        </w:rPr>
        <w:t>Бриттал</w:t>
      </w:r>
      <w:proofErr w:type="spellEnd"/>
    </w:p>
    <w:p w:rsidR="00E154A6" w:rsidRDefault="00E154A6" w:rsidP="00E154A6">
      <w:pPr>
        <w:shd w:val="clear" w:color="auto" w:fill="F2F2F2"/>
        <w:rPr>
          <w:rFonts w:ascii="Times New Roman" w:hAnsi="Times New Roman"/>
          <w:color w:val="000000"/>
        </w:rPr>
      </w:pPr>
      <w:r w:rsidRPr="009B7CE8">
        <w:rPr>
          <w:rFonts w:ascii="Times New Roman" w:hAnsi="Times New Roman"/>
          <w:color w:val="833C0B"/>
        </w:rPr>
        <w:t xml:space="preserve">► </w:t>
      </w:r>
      <w:r w:rsidRPr="009B7CE8">
        <w:rPr>
          <w:rFonts w:ascii="Times New Roman" w:hAnsi="Times New Roman"/>
          <w:color w:val="000000"/>
        </w:rPr>
        <w:t>В ЗАЯВКЕ ПРОСИМ УКАЗАТЬ</w:t>
      </w:r>
    </w:p>
    <w:p w:rsidR="00E154A6" w:rsidRPr="005E00E0" w:rsidRDefault="00E154A6" w:rsidP="00E154A6">
      <w:pPr>
        <w:shd w:val="clear" w:color="auto" w:fill="F2F2F2"/>
        <w:rPr>
          <w:rFonts w:ascii="Times New Roman" w:hAnsi="Times New Roman"/>
        </w:rPr>
      </w:pPr>
      <w:r w:rsidRPr="005E00E0">
        <w:rPr>
          <w:rFonts w:ascii="Times New Roman" w:hAnsi="Times New Roman"/>
        </w:rPr>
        <w:t xml:space="preserve">Название </w:t>
      </w:r>
      <w:r w:rsidR="009C0904" w:rsidRPr="005E00E0">
        <w:rPr>
          <w:rFonts w:ascii="Times New Roman" w:hAnsi="Times New Roman"/>
        </w:rPr>
        <w:t>организации: _</w:t>
      </w:r>
      <w:r w:rsidRPr="005E00E0">
        <w:rPr>
          <w:rFonts w:ascii="Times New Roman" w:hAnsi="Times New Roman"/>
        </w:rPr>
        <w:t>__________________________________________________________________</w:t>
      </w:r>
    </w:p>
    <w:p w:rsidR="00E154A6" w:rsidRPr="005E00E0" w:rsidRDefault="00E154A6" w:rsidP="00E154A6">
      <w:pPr>
        <w:shd w:val="clear" w:color="auto" w:fill="F2F2F2"/>
        <w:rPr>
          <w:rFonts w:ascii="Times New Roman" w:hAnsi="Times New Roman"/>
        </w:rPr>
      </w:pPr>
      <w:r w:rsidRPr="005E00E0">
        <w:rPr>
          <w:rFonts w:ascii="Times New Roman" w:hAnsi="Times New Roman"/>
        </w:rPr>
        <w:t>Телефон: (____</w:t>
      </w:r>
      <w:r w:rsidR="009C0904" w:rsidRPr="005E00E0">
        <w:rPr>
          <w:rFonts w:ascii="Times New Roman" w:hAnsi="Times New Roman"/>
        </w:rPr>
        <w:t>_) _</w:t>
      </w:r>
      <w:r w:rsidRPr="005E00E0">
        <w:rPr>
          <w:rFonts w:ascii="Times New Roman" w:hAnsi="Times New Roman"/>
        </w:rPr>
        <w:t>______________________ Факс: ______________</w:t>
      </w:r>
      <w:r w:rsidR="00635A04">
        <w:rPr>
          <w:rFonts w:ascii="Times New Roman" w:hAnsi="Times New Roman"/>
        </w:rPr>
        <w:t xml:space="preserve"> </w:t>
      </w:r>
      <w:r w:rsidRPr="005E00E0">
        <w:rPr>
          <w:rFonts w:ascii="Times New Roman" w:hAnsi="Times New Roman"/>
        </w:rPr>
        <w:t>E-</w:t>
      </w:r>
      <w:proofErr w:type="spellStart"/>
      <w:r w:rsidRPr="005E00E0">
        <w:rPr>
          <w:rFonts w:ascii="Times New Roman" w:hAnsi="Times New Roman"/>
        </w:rPr>
        <w:t>mail</w:t>
      </w:r>
      <w:proofErr w:type="spellEnd"/>
      <w:r w:rsidRPr="005E00E0">
        <w:rPr>
          <w:rFonts w:ascii="Times New Roman" w:hAnsi="Times New Roman"/>
        </w:rPr>
        <w:t>: ______________________</w:t>
      </w:r>
    </w:p>
    <w:p w:rsidR="00E154A6" w:rsidRDefault="00E154A6" w:rsidP="00E154A6">
      <w:pPr>
        <w:shd w:val="clear" w:color="auto" w:fill="F2F2F2"/>
        <w:spacing w:after="0"/>
        <w:ind w:left="180" w:hanging="180"/>
        <w:rPr>
          <w:rFonts w:ascii="Times New Roman" w:hAnsi="Times New Roman"/>
        </w:rPr>
      </w:pPr>
      <w:r w:rsidRPr="005E00E0">
        <w:rPr>
          <w:rFonts w:ascii="Times New Roman" w:hAnsi="Times New Roman"/>
        </w:rPr>
        <w:t xml:space="preserve">ФИО участников </w:t>
      </w:r>
      <w:r w:rsidR="009C0904" w:rsidRPr="005E00E0">
        <w:rPr>
          <w:rFonts w:ascii="Times New Roman" w:hAnsi="Times New Roman"/>
        </w:rPr>
        <w:t>семинара: _</w:t>
      </w:r>
      <w:r w:rsidRPr="005E00E0">
        <w:rPr>
          <w:rFonts w:ascii="Times New Roman" w:hAnsi="Times New Roman"/>
        </w:rPr>
        <w:t>___________________________________________________</w:t>
      </w:r>
    </w:p>
    <w:tbl>
      <w:tblPr>
        <w:tblW w:w="11315" w:type="dxa"/>
        <w:tblCellSpacing w:w="20" w:type="dxa"/>
        <w:tblInd w:w="-434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  <w:insideH w:val="outset" w:sz="6" w:space="0" w:color="D9D9D9"/>
          <w:insideV w:val="outset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8195"/>
      </w:tblGrid>
      <w:tr w:rsidR="00854AA7" w:rsidRPr="00753715" w:rsidTr="00BB0E24">
        <w:trPr>
          <w:trHeight w:val="343"/>
          <w:tblCellSpacing w:w="20" w:type="dxa"/>
        </w:trPr>
        <w:tc>
          <w:tcPr>
            <w:tcW w:w="11235" w:type="dxa"/>
            <w:gridSpan w:val="3"/>
            <w:tcBorders>
              <w:top w:val="nil"/>
            </w:tcBorders>
            <w:shd w:val="clear" w:color="auto" w:fill="auto"/>
          </w:tcPr>
          <w:p w:rsidR="00EC7D49" w:rsidRDefault="00EC7D49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</w:p>
          <w:p w:rsidR="00BB0E24" w:rsidRPr="00753715" w:rsidRDefault="00BB0E24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  <w:r w:rsidRPr="00753715"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  <w:lastRenderedPageBreak/>
              <w:t>ПРОГРАММА СЕМИНАРА</w:t>
            </w:r>
          </w:p>
          <w:p w:rsidR="00BB0E24" w:rsidRPr="00753715" w:rsidRDefault="00635A04" w:rsidP="00BB0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BB0E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 качества продовольственного сырья, готовой продукции и упаковки. </w:t>
            </w:r>
            <w:r w:rsidR="00BB0E24" w:rsidRPr="0075371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Аналитическое, общелабораторное и вспомогательное оборудование </w:t>
            </w:r>
            <w:proofErr w:type="gramStart"/>
            <w:r w:rsidR="009C090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BUCHI</w:t>
            </w:r>
            <w:r w:rsidR="007618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proofErr w:type="gramEnd"/>
          </w:p>
          <w:p w:rsidR="00854AA7" w:rsidRPr="00BB0E24" w:rsidRDefault="009C0904" w:rsidP="00BB0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 </w:t>
            </w:r>
          </w:p>
        </w:tc>
      </w:tr>
      <w:tr w:rsidR="00854AA7" w:rsidRPr="00753715" w:rsidTr="00BB0E24">
        <w:trPr>
          <w:trHeight w:val="481"/>
          <w:tblCellSpacing w:w="20" w:type="dxa"/>
        </w:trPr>
        <w:tc>
          <w:tcPr>
            <w:tcW w:w="1500" w:type="dxa"/>
          </w:tcPr>
          <w:p w:rsidR="00854AA7" w:rsidRPr="00753715" w:rsidRDefault="00635A04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854AA7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Продолжи-тельность</w:t>
            </w:r>
          </w:p>
        </w:tc>
        <w:tc>
          <w:tcPr>
            <w:tcW w:w="8135" w:type="dxa"/>
          </w:tcPr>
          <w:p w:rsidR="00854AA7" w:rsidRPr="00753715" w:rsidRDefault="00635A04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854AA7" w:rsidRPr="00753715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854AA7" w:rsidRPr="00753715" w:rsidTr="00BB0E24">
        <w:trPr>
          <w:trHeight w:val="267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35" w:type="dxa"/>
            <w:shd w:val="clear" w:color="auto" w:fill="auto"/>
          </w:tcPr>
          <w:p w:rsidR="00854AA7" w:rsidRPr="00753715" w:rsidRDefault="00854AA7" w:rsidP="00854AA7">
            <w:pPr>
              <w:pStyle w:val="a3"/>
              <w:tabs>
                <w:tab w:val="left" w:pos="708"/>
              </w:tabs>
              <w:spacing w:line="276" w:lineRule="auto"/>
              <w:ind w:right="-108"/>
              <w:rPr>
                <w:b/>
                <w:lang w:val="en-US"/>
              </w:rPr>
            </w:pPr>
            <w:r w:rsidRPr="00753715">
              <w:rPr>
                <w:b/>
              </w:rPr>
              <w:t>Регистрация участников семинара</w:t>
            </w:r>
          </w:p>
        </w:tc>
      </w:tr>
      <w:tr w:rsidR="00854AA7" w:rsidRPr="00753715" w:rsidTr="00BB0E24">
        <w:trPr>
          <w:trHeight w:val="571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35" w:type="dxa"/>
            <w:shd w:val="clear" w:color="auto" w:fill="auto"/>
          </w:tcPr>
          <w:p w:rsidR="00854AA7" w:rsidRPr="00753715" w:rsidRDefault="00854AA7" w:rsidP="00854AA7">
            <w:pPr>
              <w:pStyle w:val="a3"/>
              <w:tabs>
                <w:tab w:val="left" w:pos="708"/>
              </w:tabs>
              <w:ind w:right="-108"/>
            </w:pPr>
            <w:r w:rsidRPr="00753715">
              <w:rPr>
                <w:b/>
              </w:rPr>
              <w:t xml:space="preserve">Приветственное слово представителя компании </w:t>
            </w:r>
            <w:proofErr w:type="spellStart"/>
            <w:r w:rsidRPr="00753715">
              <w:rPr>
                <w:b/>
                <w:lang w:val="en-US"/>
              </w:rPr>
              <w:t>Buchi</w:t>
            </w:r>
            <w:proofErr w:type="spellEnd"/>
            <w:r w:rsidRPr="00753715">
              <w:rPr>
                <w:b/>
              </w:rPr>
              <w:t>.</w:t>
            </w:r>
            <w:r w:rsidRPr="00753715">
              <w:t xml:space="preserve"> </w:t>
            </w:r>
          </w:p>
          <w:p w:rsidR="00854AA7" w:rsidRPr="0032216B" w:rsidRDefault="00854AA7" w:rsidP="00854AA7">
            <w:pPr>
              <w:pStyle w:val="a3"/>
              <w:tabs>
                <w:tab w:val="left" w:pos="708"/>
              </w:tabs>
              <w:ind w:right="-108"/>
              <w:rPr>
                <w:b/>
              </w:rPr>
            </w:pPr>
            <w:r w:rsidRPr="00753715">
              <w:t>Никита Горбачев</w:t>
            </w:r>
            <w:r w:rsidR="00BB0E24">
              <w:t xml:space="preserve">, руководитель представительства </w:t>
            </w:r>
            <w:proofErr w:type="spellStart"/>
            <w:r w:rsidR="00BB0E24">
              <w:rPr>
                <w:lang w:val="en-US"/>
              </w:rPr>
              <w:t>Buchi</w:t>
            </w:r>
            <w:proofErr w:type="spellEnd"/>
            <w:r w:rsidR="0032216B" w:rsidRPr="0032216B">
              <w:t xml:space="preserve"> </w:t>
            </w:r>
            <w:r w:rsidR="0032216B">
              <w:t>в России</w:t>
            </w:r>
          </w:p>
        </w:tc>
      </w:tr>
      <w:tr w:rsidR="00854AA7" w:rsidRPr="00753715" w:rsidTr="00BB0E24">
        <w:trPr>
          <w:trHeight w:val="793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10.10-10.</w:t>
            </w:r>
            <w:r w:rsidR="00A0266F"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854AA7" w:rsidRPr="00753715" w:rsidRDefault="00A0266F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32216B" w:rsidRPr="007618CC" w:rsidRDefault="00A0266F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всех этапов пищевого производства </w:t>
            </w:r>
            <w:r w:rsidR="004B2B96" w:rsidRPr="007618CC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7618CC">
              <w:rPr>
                <w:rFonts w:ascii="Times New Roman" w:hAnsi="Times New Roman"/>
                <w:b/>
                <w:sz w:val="24"/>
                <w:szCs w:val="24"/>
              </w:rPr>
              <w:t xml:space="preserve"> залог успешного выпуска продукции. </w:t>
            </w:r>
            <w:r w:rsidR="000F6C04" w:rsidRPr="007618C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производственной лаборатории. </w:t>
            </w:r>
          </w:p>
          <w:p w:rsidR="00854AA7" w:rsidRPr="007618CC" w:rsidRDefault="009C0904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7618CC">
              <w:rPr>
                <w:rFonts w:ascii="Times New Roman" w:hAnsi="Times New Roman"/>
                <w:sz w:val="24"/>
                <w:szCs w:val="24"/>
              </w:rPr>
              <w:t>Бриттал</w:t>
            </w:r>
            <w:proofErr w:type="spellEnd"/>
            <w:r w:rsidRPr="00761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174A" w:rsidRPr="007618CC">
              <w:rPr>
                <w:rFonts w:ascii="Times New Roman" w:hAnsi="Times New Roman"/>
              </w:rPr>
              <w:t xml:space="preserve">директор представительства в Москве </w:t>
            </w:r>
            <w:r w:rsidRPr="007618CC">
              <w:rPr>
                <w:rFonts w:ascii="Times New Roman" w:hAnsi="Times New Roman"/>
                <w:sz w:val="24"/>
                <w:szCs w:val="24"/>
              </w:rPr>
              <w:t>АНАЛИТ</w:t>
            </w:r>
          </w:p>
        </w:tc>
      </w:tr>
      <w:tr w:rsidR="00854AA7" w:rsidRPr="00753715" w:rsidTr="00BB0E24">
        <w:trPr>
          <w:trHeight w:val="890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10.</w:t>
            </w:r>
            <w:r w:rsidR="00A0266F"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0-11.00</w:t>
            </w:r>
          </w:p>
        </w:tc>
        <w:tc>
          <w:tcPr>
            <w:tcW w:w="1520" w:type="dxa"/>
          </w:tcPr>
          <w:p w:rsidR="00854AA7" w:rsidRPr="00753715" w:rsidRDefault="00A0266F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32216B" w:rsidRPr="00753715" w:rsidRDefault="000F6C04" w:rsidP="00322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пробоподготовки</w:t>
            </w:r>
            <w:proofErr w:type="spellEnd"/>
            <w:r w:rsidR="00790136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790136">
              <w:rPr>
                <w:rFonts w:ascii="Times New Roman" w:hAnsi="Times New Roman"/>
                <w:b/>
                <w:sz w:val="24"/>
                <w:szCs w:val="24"/>
              </w:rPr>
              <w:t>хроматографических</w:t>
            </w:r>
            <w:proofErr w:type="spellEnd"/>
            <w:r w:rsidR="00790136">
              <w:rPr>
                <w:rFonts w:ascii="Times New Roman" w:hAnsi="Times New Roman"/>
                <w:b/>
                <w:sz w:val="24"/>
                <w:szCs w:val="24"/>
              </w:rPr>
              <w:t xml:space="preserve"> и спектральных методов </w:t>
            </w:r>
            <w:r w:rsidR="00790136" w:rsidRPr="00753715">
              <w:rPr>
                <w:rFonts w:ascii="Times New Roman" w:hAnsi="Times New Roman"/>
                <w:b/>
                <w:sz w:val="24"/>
                <w:szCs w:val="24"/>
              </w:rPr>
              <w:t>контроля качества пищевых продуктов</w:t>
            </w:r>
            <w:r w:rsidR="00790136">
              <w:rPr>
                <w:rFonts w:ascii="Times New Roman" w:hAnsi="Times New Roman"/>
                <w:b/>
                <w:sz w:val="24"/>
                <w:szCs w:val="24"/>
              </w:rPr>
              <w:t xml:space="preserve">: минерализация, экстракция и концентрирование </w:t>
            </w:r>
            <w:r w:rsidR="0032216B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на базе оборудования </w:t>
            </w:r>
            <w:r w:rsidR="0032216B" w:rsidRPr="007537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</w:t>
            </w:r>
            <w:r w:rsidR="0032216B" w:rsidRPr="00753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4AA7" w:rsidRPr="008E4860" w:rsidRDefault="008E4860" w:rsidP="00322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Андрей Жильцов</w:t>
            </w:r>
            <w:r w:rsidR="009C090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к.х.н., зам. начальника отдела продаж компании АНАЛИТ</w:t>
            </w:r>
          </w:p>
        </w:tc>
      </w:tr>
      <w:tr w:rsidR="00854AA7" w:rsidRPr="00753715" w:rsidTr="00BB0E24">
        <w:trPr>
          <w:trHeight w:val="918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11.00-11.50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jc w:val="center"/>
            </w:pPr>
            <w:r w:rsidRPr="007537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35" w:type="dxa"/>
            <w:shd w:val="clear" w:color="auto" w:fill="auto"/>
          </w:tcPr>
          <w:p w:rsidR="00854AA7" w:rsidRPr="009C0904" w:rsidRDefault="00854AA7" w:rsidP="00854A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Оптимизация анализа содержания азота и белка по методу </w:t>
            </w:r>
            <w:proofErr w:type="spellStart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Кьельдаля</w:t>
            </w:r>
            <w:proofErr w:type="spellEnd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03E5">
              <w:rPr>
                <w:rFonts w:ascii="Times New Roman" w:hAnsi="Times New Roman"/>
                <w:b/>
                <w:sz w:val="24"/>
                <w:szCs w:val="24"/>
              </w:rPr>
              <w:t xml:space="preserve"> Гибкий и высокопроизводительный анализ.</w:t>
            </w:r>
          </w:p>
          <w:p w:rsidR="00854AA7" w:rsidRPr="00753715" w:rsidRDefault="009C0904" w:rsidP="00854AA7">
            <w:pPr>
              <w:spacing w:after="0"/>
              <w:rPr>
                <w:rFonts w:ascii="Times New Roman" w:hAnsi="Times New Roman"/>
                <w:b/>
              </w:rPr>
            </w:pPr>
            <w:r w:rsidRPr="009C0904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9C0904">
              <w:rPr>
                <w:rFonts w:ascii="Times New Roman" w:hAnsi="Times New Roman"/>
                <w:sz w:val="24"/>
                <w:szCs w:val="24"/>
              </w:rPr>
              <w:t>Бриттал</w:t>
            </w:r>
            <w:proofErr w:type="spellEnd"/>
            <w:r w:rsidR="007618CC" w:rsidRPr="00761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18CC" w:rsidRPr="007618CC">
              <w:rPr>
                <w:rFonts w:ascii="Times New Roman" w:hAnsi="Times New Roman"/>
              </w:rPr>
              <w:t xml:space="preserve">директор представительства в Москве </w:t>
            </w:r>
            <w:r w:rsidR="007618CC" w:rsidRPr="007618CC">
              <w:rPr>
                <w:rFonts w:ascii="Times New Roman" w:hAnsi="Times New Roman"/>
                <w:sz w:val="24"/>
                <w:szCs w:val="24"/>
              </w:rPr>
              <w:t>АНАЛИТ</w:t>
            </w:r>
          </w:p>
        </w:tc>
      </w:tr>
      <w:tr w:rsidR="00854AA7" w:rsidRPr="00753715" w:rsidTr="00BB0E24">
        <w:trPr>
          <w:trHeight w:val="911"/>
          <w:tblCellSpacing w:w="20" w:type="dxa"/>
        </w:trPr>
        <w:tc>
          <w:tcPr>
            <w:tcW w:w="1500" w:type="dxa"/>
          </w:tcPr>
          <w:p w:rsidR="00854AA7" w:rsidRPr="00753715" w:rsidRDefault="00EC7D49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4AA7" w:rsidRPr="007537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5" w:type="dxa"/>
            <w:shd w:val="clear" w:color="auto" w:fill="auto"/>
          </w:tcPr>
          <w:p w:rsidR="00854AA7" w:rsidRPr="00753715" w:rsidRDefault="00854AA7" w:rsidP="00854A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Референсный</w:t>
            </w:r>
            <w:proofErr w:type="spellEnd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 анализ содержания жира </w:t>
            </w:r>
            <w:r w:rsidR="003E03E5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3E03E5">
              <w:rPr>
                <w:rFonts w:ascii="Times New Roman" w:hAnsi="Times New Roman"/>
                <w:b/>
                <w:sz w:val="24"/>
                <w:szCs w:val="24"/>
              </w:rPr>
              <w:t>Сокслету</w:t>
            </w:r>
            <w:proofErr w:type="spellEnd"/>
            <w:r w:rsidR="003E0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с помощью оборудования BUCHI. </w:t>
            </w:r>
            <w:r w:rsidR="009C090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C090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Андрей Жильцов, к.х.н., зам. начальника отдела продаж компании АНАЛИТ</w:t>
            </w:r>
          </w:p>
        </w:tc>
      </w:tr>
      <w:tr w:rsidR="00854AA7" w:rsidRPr="00753715" w:rsidTr="00BB0E24">
        <w:trPr>
          <w:trHeight w:val="467"/>
          <w:tblCellSpacing w:w="20" w:type="dxa"/>
        </w:trPr>
        <w:tc>
          <w:tcPr>
            <w:tcW w:w="1500" w:type="dxa"/>
          </w:tcPr>
          <w:p w:rsidR="00854AA7" w:rsidRPr="00753715" w:rsidRDefault="00EC7D49" w:rsidP="00854AA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1520" w:type="dxa"/>
          </w:tcPr>
          <w:p w:rsidR="00854AA7" w:rsidRPr="00753715" w:rsidRDefault="00EC7D49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6E4494" w:rsidRDefault="006E4494" w:rsidP="00854AA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/>
              </w:rPr>
            </w:pPr>
            <w:r>
              <w:rPr>
                <w:b/>
              </w:rPr>
              <w:t>Экспресс анализ</w:t>
            </w:r>
            <w:r w:rsidRPr="006E4494">
              <w:rPr>
                <w:b/>
              </w:rPr>
              <w:t xml:space="preserve"> качества и определение содержания питательных веществ в комбикормах, кормах для домашних животных, мукомольной продукции</w:t>
            </w:r>
            <w:r>
              <w:rPr>
                <w:b/>
              </w:rPr>
              <w:t xml:space="preserve">, </w:t>
            </w:r>
            <w:r w:rsidRPr="006E4494">
              <w:rPr>
                <w:b/>
              </w:rPr>
              <w:t>хлебобулочных изделиях</w:t>
            </w:r>
            <w:r>
              <w:rPr>
                <w:b/>
              </w:rPr>
              <w:t xml:space="preserve"> и других продуктах. </w:t>
            </w:r>
          </w:p>
          <w:p w:rsidR="00854AA7" w:rsidRPr="00753715" w:rsidRDefault="00854AA7" w:rsidP="00854AA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eastAsia="ru-RU"/>
              </w:rPr>
            </w:pPr>
            <w:r w:rsidRPr="00753715">
              <w:t>Никита Горбачев</w:t>
            </w:r>
            <w:r w:rsidR="009C0904">
              <w:t xml:space="preserve">, руководитель представительства </w:t>
            </w:r>
            <w:proofErr w:type="spellStart"/>
            <w:r w:rsidR="009C0904">
              <w:rPr>
                <w:lang w:val="en-US"/>
              </w:rPr>
              <w:t>Buchi</w:t>
            </w:r>
            <w:proofErr w:type="spellEnd"/>
            <w:r w:rsidR="009C0904" w:rsidRPr="0032216B">
              <w:t xml:space="preserve"> </w:t>
            </w:r>
            <w:r w:rsidR="009C0904">
              <w:t>в России</w:t>
            </w:r>
          </w:p>
        </w:tc>
      </w:tr>
      <w:tr w:rsidR="00EC7D49" w:rsidRPr="00753715" w:rsidTr="00EC7D49">
        <w:trPr>
          <w:trHeight w:val="289"/>
          <w:tblCellSpacing w:w="20" w:type="dxa"/>
        </w:trPr>
        <w:tc>
          <w:tcPr>
            <w:tcW w:w="1500" w:type="dxa"/>
          </w:tcPr>
          <w:p w:rsidR="00EC7D49" w:rsidRPr="00753715" w:rsidRDefault="00EC7D49" w:rsidP="00EC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EC7D49" w:rsidP="00E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EC7D49" w:rsidRPr="00753715" w:rsidRDefault="00EC7D49" w:rsidP="00EC7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C7D49" w:rsidRPr="00753715" w:rsidTr="00EC7D49">
        <w:trPr>
          <w:trHeight w:val="950"/>
          <w:tblCellSpacing w:w="20" w:type="dxa"/>
        </w:trPr>
        <w:tc>
          <w:tcPr>
            <w:tcW w:w="1500" w:type="dxa"/>
          </w:tcPr>
          <w:p w:rsidR="00EC7D49" w:rsidRPr="00753715" w:rsidRDefault="00EC7D49" w:rsidP="00EC7D4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 w:rsidR="008E4860"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8E4860">
              <w:rPr>
                <w:rFonts w:ascii="Times New Roman" w:hAnsi="Times New Roman"/>
                <w:sz w:val="24"/>
                <w:szCs w:val="24"/>
              </w:rPr>
              <w:t>4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8E4860" w:rsidP="00EC7D49">
            <w:pPr>
              <w:pStyle w:val="a3"/>
              <w:tabs>
                <w:tab w:val="clear" w:pos="4677"/>
                <w:tab w:val="clear" w:pos="9355"/>
              </w:tabs>
              <w:ind w:right="-108"/>
              <w:jc w:val="center"/>
            </w:pPr>
            <w:r>
              <w:t>2</w:t>
            </w:r>
            <w:r w:rsidR="00EC7D49" w:rsidRPr="00753715">
              <w:t>0</w:t>
            </w:r>
          </w:p>
        </w:tc>
        <w:tc>
          <w:tcPr>
            <w:tcW w:w="8135" w:type="dxa"/>
            <w:shd w:val="clear" w:color="auto" w:fill="auto"/>
          </w:tcPr>
          <w:p w:rsidR="00EC7D49" w:rsidRDefault="00EC7D49" w:rsidP="00EC7D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86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применения оборудования </w:t>
            </w:r>
            <w:proofErr w:type="spellStart"/>
            <w:r w:rsidRPr="008E48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</w:t>
            </w:r>
            <w:proofErr w:type="spellEnd"/>
            <w:r w:rsidRPr="008E4860">
              <w:rPr>
                <w:rFonts w:ascii="Times New Roman" w:hAnsi="Times New Roman"/>
                <w:b/>
                <w:sz w:val="24"/>
                <w:szCs w:val="24"/>
              </w:rPr>
              <w:t xml:space="preserve"> для контроля качества на примере анализа сои.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7D49" w:rsidRPr="009C0904" w:rsidRDefault="009C0904" w:rsidP="00EC7D49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>
              <w:t>Андрей Жильцов, к.х.н., зам. начальника отдела продаж компании АНАЛИТ</w:t>
            </w:r>
          </w:p>
        </w:tc>
      </w:tr>
      <w:tr w:rsidR="00EC7D49" w:rsidRPr="00753715" w:rsidTr="00BB0E24">
        <w:trPr>
          <w:trHeight w:val="396"/>
          <w:tblCellSpacing w:w="20" w:type="dxa"/>
        </w:trPr>
        <w:tc>
          <w:tcPr>
            <w:tcW w:w="1500" w:type="dxa"/>
          </w:tcPr>
          <w:p w:rsidR="00EC7D49" w:rsidRPr="00753715" w:rsidRDefault="008E4860" w:rsidP="00EC7D4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EC7D49"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 w:rsidR="00EC7D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C7D49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EC7D49" w:rsidP="00E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5" w:type="dxa"/>
            <w:shd w:val="clear" w:color="auto" w:fill="auto"/>
          </w:tcPr>
          <w:p w:rsidR="00EC7D49" w:rsidRDefault="00EC7D49" w:rsidP="00EC7D49">
            <w:pPr>
              <w:spacing w:after="0"/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Инновационные решения BUCHI для пищевой промышленности. Распылительная сушка и инкапсуляция. Лиофильная сушка.</w:t>
            </w:r>
            <w:r w:rsidRPr="00753715">
              <w:t xml:space="preserve"> </w:t>
            </w:r>
          </w:p>
          <w:p w:rsidR="00EC7D49" w:rsidRPr="00753715" w:rsidRDefault="007618CC" w:rsidP="00EC7D49">
            <w:pPr>
              <w:spacing w:after="0"/>
              <w:rPr>
                <w:b/>
                <w:bCs/>
              </w:rPr>
            </w:pPr>
            <w:r w:rsidRPr="007618C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7618CC">
              <w:rPr>
                <w:rFonts w:ascii="Times New Roman" w:hAnsi="Times New Roman"/>
                <w:sz w:val="24"/>
                <w:szCs w:val="24"/>
              </w:rPr>
              <w:t>Бриттал</w:t>
            </w:r>
            <w:proofErr w:type="spellEnd"/>
            <w:r w:rsidRPr="00761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18CC">
              <w:rPr>
                <w:rFonts w:ascii="Times New Roman" w:hAnsi="Times New Roman"/>
              </w:rPr>
              <w:t xml:space="preserve">директор представительства в Москве </w:t>
            </w:r>
            <w:r w:rsidRPr="007618CC">
              <w:rPr>
                <w:rFonts w:ascii="Times New Roman" w:hAnsi="Times New Roman"/>
                <w:sz w:val="24"/>
                <w:szCs w:val="24"/>
              </w:rPr>
              <w:t>АНАЛИТ</w:t>
            </w:r>
          </w:p>
        </w:tc>
      </w:tr>
      <w:tr w:rsidR="00EC7D49" w:rsidRPr="0054794B" w:rsidTr="00BB0E24">
        <w:trPr>
          <w:trHeight w:val="355"/>
          <w:tblCellSpacing w:w="20" w:type="dxa"/>
        </w:trPr>
        <w:tc>
          <w:tcPr>
            <w:tcW w:w="1500" w:type="dxa"/>
          </w:tcPr>
          <w:p w:rsidR="00EC7D49" w:rsidRPr="00753715" w:rsidRDefault="00EC7D49" w:rsidP="00EC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860">
              <w:rPr>
                <w:rFonts w:ascii="Times New Roman" w:hAnsi="Times New Roman"/>
                <w:sz w:val="24"/>
                <w:szCs w:val="24"/>
              </w:rPr>
              <w:t>.1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860">
              <w:rPr>
                <w:rFonts w:ascii="Times New Roman" w:hAnsi="Times New Roman"/>
                <w:sz w:val="24"/>
                <w:szCs w:val="24"/>
              </w:rPr>
              <w:t>.2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EC7D49" w:rsidP="00E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5" w:type="dxa"/>
            <w:shd w:val="clear" w:color="auto" w:fill="auto"/>
          </w:tcPr>
          <w:p w:rsidR="00EC7D49" w:rsidRDefault="00EC7D49" w:rsidP="00EC7D49">
            <w:pPr>
              <w:spacing w:after="0" w:line="240" w:lineRule="auto"/>
            </w:pPr>
            <w:r w:rsidRPr="0075371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Вопросы, дискуссия. Розыгрыш призов.</w:t>
            </w:r>
          </w:p>
        </w:tc>
      </w:tr>
    </w:tbl>
    <w:p w:rsidR="00D640D6" w:rsidRDefault="00D640D6"/>
    <w:sectPr w:rsidR="00D640D6" w:rsidSect="00ED3FBF">
      <w:headerReference w:type="first" r:id="rId9"/>
      <w:pgSz w:w="11906" w:h="16838"/>
      <w:pgMar w:top="720" w:right="720" w:bottom="720" w:left="720" w:header="430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DB" w:rsidRDefault="002901DB">
      <w:pPr>
        <w:spacing w:after="0" w:line="240" w:lineRule="auto"/>
      </w:pPr>
      <w:r>
        <w:separator/>
      </w:r>
    </w:p>
  </w:endnote>
  <w:endnote w:type="continuationSeparator" w:id="0">
    <w:p w:rsidR="002901DB" w:rsidRDefault="0029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DB" w:rsidRDefault="002901DB">
      <w:pPr>
        <w:spacing w:after="0" w:line="240" w:lineRule="auto"/>
      </w:pPr>
      <w:r>
        <w:separator/>
      </w:r>
    </w:p>
  </w:footnote>
  <w:footnote w:type="continuationSeparator" w:id="0">
    <w:p w:rsidR="002901DB" w:rsidRDefault="0029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C" w:rsidRPr="0065470F" w:rsidRDefault="00ED3FBF" w:rsidP="0065470F">
    <w:pPr>
      <w:pStyle w:val="a3"/>
    </w:pPr>
    <w:r>
      <w:rPr>
        <w:noProof/>
        <w:lang w:eastAsia="ru-RU"/>
      </w:rPr>
      <w:drawing>
        <wp:inline distT="0" distB="0" distL="0" distR="0">
          <wp:extent cx="6839793" cy="10668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. семинар бюхи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673" cy="107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6A"/>
    <w:rsid w:val="0002476D"/>
    <w:rsid w:val="0003195A"/>
    <w:rsid w:val="00061260"/>
    <w:rsid w:val="0007479E"/>
    <w:rsid w:val="000F6C04"/>
    <w:rsid w:val="00144281"/>
    <w:rsid w:val="00145312"/>
    <w:rsid w:val="001626AC"/>
    <w:rsid w:val="00187D0B"/>
    <w:rsid w:val="001A4E0C"/>
    <w:rsid w:val="001C5863"/>
    <w:rsid w:val="0021098E"/>
    <w:rsid w:val="002377A6"/>
    <w:rsid w:val="002901DB"/>
    <w:rsid w:val="002B2506"/>
    <w:rsid w:val="002C2DD9"/>
    <w:rsid w:val="00303D52"/>
    <w:rsid w:val="00314BD6"/>
    <w:rsid w:val="003158B6"/>
    <w:rsid w:val="0032216B"/>
    <w:rsid w:val="00324937"/>
    <w:rsid w:val="00351B08"/>
    <w:rsid w:val="00353928"/>
    <w:rsid w:val="003A79D7"/>
    <w:rsid w:val="003C16DA"/>
    <w:rsid w:val="003D4AD2"/>
    <w:rsid w:val="003E03E5"/>
    <w:rsid w:val="003E40A7"/>
    <w:rsid w:val="00431D3E"/>
    <w:rsid w:val="00432D96"/>
    <w:rsid w:val="00435B6F"/>
    <w:rsid w:val="004364B0"/>
    <w:rsid w:val="00440760"/>
    <w:rsid w:val="004731D9"/>
    <w:rsid w:val="004A64EF"/>
    <w:rsid w:val="004B2B96"/>
    <w:rsid w:val="004D04C7"/>
    <w:rsid w:val="005A6E99"/>
    <w:rsid w:val="005A70E9"/>
    <w:rsid w:val="005D395F"/>
    <w:rsid w:val="005D7F59"/>
    <w:rsid w:val="005F69AB"/>
    <w:rsid w:val="00616D42"/>
    <w:rsid w:val="00633710"/>
    <w:rsid w:val="00635A04"/>
    <w:rsid w:val="00635A21"/>
    <w:rsid w:val="00693EED"/>
    <w:rsid w:val="006B69EB"/>
    <w:rsid w:val="006B7118"/>
    <w:rsid w:val="006D1C11"/>
    <w:rsid w:val="006E174A"/>
    <w:rsid w:val="006E4494"/>
    <w:rsid w:val="006E5CD9"/>
    <w:rsid w:val="00705F37"/>
    <w:rsid w:val="00714E5F"/>
    <w:rsid w:val="00753715"/>
    <w:rsid w:val="007618CC"/>
    <w:rsid w:val="007665AC"/>
    <w:rsid w:val="00774A29"/>
    <w:rsid w:val="00790136"/>
    <w:rsid w:val="007D4AB2"/>
    <w:rsid w:val="007E3523"/>
    <w:rsid w:val="007F39C3"/>
    <w:rsid w:val="007F4812"/>
    <w:rsid w:val="008252BE"/>
    <w:rsid w:val="0085185A"/>
    <w:rsid w:val="008545D6"/>
    <w:rsid w:val="00854AA7"/>
    <w:rsid w:val="00857E01"/>
    <w:rsid w:val="00862B5B"/>
    <w:rsid w:val="00864E6D"/>
    <w:rsid w:val="00867633"/>
    <w:rsid w:val="0088156A"/>
    <w:rsid w:val="008B7133"/>
    <w:rsid w:val="008C58E9"/>
    <w:rsid w:val="008D6238"/>
    <w:rsid w:val="008D6527"/>
    <w:rsid w:val="008E1C95"/>
    <w:rsid w:val="008E4860"/>
    <w:rsid w:val="00904F42"/>
    <w:rsid w:val="00917CC2"/>
    <w:rsid w:val="00920943"/>
    <w:rsid w:val="00925E24"/>
    <w:rsid w:val="00930D6E"/>
    <w:rsid w:val="00951B36"/>
    <w:rsid w:val="0099051A"/>
    <w:rsid w:val="009977E8"/>
    <w:rsid w:val="009C0904"/>
    <w:rsid w:val="009D3304"/>
    <w:rsid w:val="00A0266F"/>
    <w:rsid w:val="00A056C4"/>
    <w:rsid w:val="00A21D19"/>
    <w:rsid w:val="00A331B7"/>
    <w:rsid w:val="00A4460F"/>
    <w:rsid w:val="00A56F17"/>
    <w:rsid w:val="00A67411"/>
    <w:rsid w:val="00A70E57"/>
    <w:rsid w:val="00A856A4"/>
    <w:rsid w:val="00AF708C"/>
    <w:rsid w:val="00B07862"/>
    <w:rsid w:val="00B24A58"/>
    <w:rsid w:val="00B8607D"/>
    <w:rsid w:val="00BB0E24"/>
    <w:rsid w:val="00BC2A2C"/>
    <w:rsid w:val="00BF04B3"/>
    <w:rsid w:val="00C02036"/>
    <w:rsid w:val="00C03726"/>
    <w:rsid w:val="00C13B11"/>
    <w:rsid w:val="00C202F6"/>
    <w:rsid w:val="00C206A7"/>
    <w:rsid w:val="00C31EE0"/>
    <w:rsid w:val="00CD14E4"/>
    <w:rsid w:val="00CE04C2"/>
    <w:rsid w:val="00D42E6D"/>
    <w:rsid w:val="00D44F01"/>
    <w:rsid w:val="00D54BA8"/>
    <w:rsid w:val="00D609AE"/>
    <w:rsid w:val="00D640D6"/>
    <w:rsid w:val="00D7647F"/>
    <w:rsid w:val="00D7740C"/>
    <w:rsid w:val="00D91B4A"/>
    <w:rsid w:val="00D91C67"/>
    <w:rsid w:val="00DD1CA7"/>
    <w:rsid w:val="00DD3031"/>
    <w:rsid w:val="00DE5D35"/>
    <w:rsid w:val="00E123F7"/>
    <w:rsid w:val="00E154A6"/>
    <w:rsid w:val="00E42241"/>
    <w:rsid w:val="00E57194"/>
    <w:rsid w:val="00E85BC9"/>
    <w:rsid w:val="00E86CE8"/>
    <w:rsid w:val="00EC7D49"/>
    <w:rsid w:val="00ED3FBF"/>
    <w:rsid w:val="00EE5F59"/>
    <w:rsid w:val="00F033A7"/>
    <w:rsid w:val="00F05DEF"/>
    <w:rsid w:val="00F2037E"/>
    <w:rsid w:val="00F2539A"/>
    <w:rsid w:val="00F32CED"/>
    <w:rsid w:val="00F33FC8"/>
    <w:rsid w:val="00F5748B"/>
    <w:rsid w:val="00F63F24"/>
    <w:rsid w:val="00F85924"/>
    <w:rsid w:val="00FA2E83"/>
    <w:rsid w:val="00FA6757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6728E3-531F-4A58-A82B-D6E3886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4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3031"/>
    <w:pPr>
      <w:keepNext/>
      <w:spacing w:after="0" w:line="240" w:lineRule="auto"/>
      <w:ind w:left="720"/>
      <w:outlineLvl w:val="2"/>
    </w:pPr>
    <w:rPr>
      <w:rFonts w:ascii="Times New Roman" w:hAnsi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92094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920943"/>
  </w:style>
  <w:style w:type="paragraph" w:styleId="a5">
    <w:name w:val="No Spacing"/>
    <w:uiPriority w:val="1"/>
    <w:qFormat/>
    <w:rsid w:val="00920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uiPriority w:val="20"/>
    <w:qFormat/>
    <w:rsid w:val="009209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D30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annotation reference"/>
    <w:basedOn w:val="a0"/>
    <w:uiPriority w:val="99"/>
    <w:semiHidden/>
    <w:unhideWhenUsed/>
    <w:rsid w:val="008D62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2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23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2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23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B0E24"/>
    <w:rPr>
      <w:color w:val="0563C1"/>
      <w:u w:val="single"/>
    </w:rPr>
  </w:style>
  <w:style w:type="paragraph" w:styleId="af">
    <w:name w:val="Normal (Web)"/>
    <w:basedOn w:val="a"/>
    <w:uiPriority w:val="99"/>
    <w:rsid w:val="00E1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5A21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ED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3FBF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ED3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buchi.com/ru-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lit-spb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Anastasia Dmitrieva</cp:lastModifiedBy>
  <cp:revision>3</cp:revision>
  <cp:lastPrinted>2018-09-21T15:15:00Z</cp:lastPrinted>
  <dcterms:created xsi:type="dcterms:W3CDTF">2018-09-28T10:29:00Z</dcterms:created>
  <dcterms:modified xsi:type="dcterms:W3CDTF">2018-10-01T06:53:00Z</dcterms:modified>
</cp:coreProperties>
</file>